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Рак прямой кишки – третье место по заболеваемости </w:t>
      </w:r>
      <w:r/>
    </w:p>
    <w:p>
      <w:pPr>
        <w:jc w:val="center"/>
        <w:rPr>
          <w:shd w:val="clear" w:color="auto" w:fill="ffffff"/>
        </w:rPr>
      </w:pPr>
      <w:r>
        <w:t xml:space="preserve">С</w:t>
      </w:r>
      <w:r>
        <w:rPr>
          <w:shd w:val="clear" w:color="auto" w:fill="ffffff"/>
        </w:rPr>
        <w:t xml:space="preserve">огласно статистике колоректальный рак занимает третье место по заболеваемости и второе </w:t>
      </w:r>
      <w:r>
        <w:rPr>
          <w:shd w:val="clear" w:color="auto" w:fill="ffffff"/>
        </w:rPr>
        <w:t xml:space="preserve">–</w:t>
      </w:r>
      <w:r>
        <w:rPr>
          <w:shd w:val="clear" w:color="auto" w:fill="ffffff"/>
        </w:rPr>
        <w:t xml:space="preserve"> по смертности среди онкологических заболеваний.</w:t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t xml:space="preserve">Колоректальный рак</w:t>
      </w:r>
      <w:r>
        <w:t xml:space="preserve">,</w:t>
      </w:r>
      <w:r>
        <w:t xml:space="preserve"> или рак толстой кишки</w:t>
      </w:r>
      <w:r>
        <w:t xml:space="preserve">,</w:t>
      </w:r>
      <w:r>
        <w:t xml:space="preserve"> – это группа злокачественных новообразований, в которую входят опухоли прямой</w:t>
      </w:r>
      <w:r>
        <w:t xml:space="preserve"> </w:t>
      </w:r>
      <w:r>
        <w:t xml:space="preserve">кишки</w:t>
      </w:r>
      <w:r>
        <w:t xml:space="preserve">, ободочной и сигмовидной.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Эта онкопатология </w:t>
      </w:r>
      <w:r>
        <w:rPr>
          <w:shd w:val="clear" w:color="auto" w:fill="ffffff"/>
        </w:rPr>
        <w:t xml:space="preserve">на ранних стадиях практически себя не проявляет</w:t>
      </w:r>
      <w:r>
        <w:rPr>
          <w:shd w:val="clear" w:color="auto" w:fill="ffffff"/>
        </w:rPr>
        <w:t xml:space="preserve">, – напоминают врачи по медицинской профилактике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  <w:t xml:space="preserve"> Именно поэтому</w:t>
      </w:r>
      <w:r>
        <w:rPr>
          <w:shd w:val="clear" w:color="auto" w:fill="ffffff"/>
        </w:rPr>
        <w:t xml:space="preserve"> столь велик процент запущенных случаев от общего числа впервые выявленных.</w:t>
      </w:r>
      <w:r>
        <w:rPr>
          <w:shd w:val="clear" w:color="auto" w:fill="ffffff"/>
        </w:rPr>
      </w:r>
    </w:p>
    <w:p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Однако вовремя выявленное заболевание гарантирует высокую вероятность выздоровления.</w:t>
      </w:r>
      <w:r>
        <w:rPr>
          <w:shd w:val="clear" w:color="auto" w:fill="ffffff"/>
        </w:rPr>
      </w:r>
    </w:p>
    <w:p>
      <w:pPr>
        <w:spacing w:line="240" w:lineRule="auto"/>
        <w:rPr>
          <w:rFonts w:ascii="Arial" w:hAnsi="Arial" w:cs="Arial"/>
          <w:shd w:val="clear" w:color="auto" w:fill="ffffff"/>
        </w:rPr>
      </w:pPr>
      <w:r>
        <w:rPr>
          <w:shd w:val="clear" w:color="auto" w:fill="ffffff"/>
        </w:rPr>
        <w:t xml:space="preserve">Для ранней диагностики заболеваний толстого кишечника используются скрининговые методы, такие как исследование кала на скрытую кровь и колоноскопия.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</w:r>
    </w:p>
    <w:p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В рамках диспансеризации взрослого населения исследование кала на скрытую кровь проводится лицам:</w:t>
      </w:r>
      <w:r>
        <w:rPr>
          <w:shd w:val="clear" w:color="auto" w:fill="ffffff"/>
        </w:rPr>
      </w:r>
    </w:p>
    <w:p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- в возрасте от 40 до 64 лет включительно </w:t>
      </w:r>
      <w:r>
        <w:rPr>
          <w:shd w:val="clear" w:color="auto" w:fill="ffffff"/>
        </w:rPr>
        <w:t xml:space="preserve">–</w:t>
      </w:r>
      <w:r>
        <w:rPr>
          <w:shd w:val="clear" w:color="auto" w:fill="ffffff"/>
        </w:rPr>
        <w:t xml:space="preserve"> 1 раз в 2 года;</w:t>
      </w:r>
      <w:r>
        <w:rPr>
          <w:color w:val="3b4256"/>
          <w:sz w:val="22"/>
          <w:szCs w:val="22"/>
        </w:rPr>
        <w:br/>
      </w:r>
      <w:r>
        <w:rPr>
          <w:shd w:val="clear" w:color="auto" w:fill="ffffff"/>
        </w:rPr>
        <w:t xml:space="preserve">- в возрасте от 65 до 75 лет – ежегодно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</w:r>
    </w:p>
    <w:p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Помимо</w:t>
      </w:r>
      <w:r>
        <w:rPr>
          <w:shd w:val="clear" w:color="auto" w:fill="ffffff"/>
        </w:rPr>
        <w:t xml:space="preserve"> колоректального рака причинами наличия крови в кале являются:</w:t>
      </w:r>
      <w:r>
        <w:rPr>
          <w:shd w:val="clear" w:color="auto" w:fill="ffffff"/>
        </w:rPr>
      </w:r>
    </w:p>
    <w:p>
      <w:pPr>
        <w:pStyle w:val="626"/>
        <w:numPr>
          <w:ilvl w:val="0"/>
          <w:numId w:val="1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п</w:t>
      </w:r>
      <w:r>
        <w:rPr>
          <w:shd w:val="clear" w:color="auto" w:fill="ffffff"/>
        </w:rPr>
        <w:t xml:space="preserve">ервичные и метастатические опухоли ЖКТ;</w:t>
      </w:r>
      <w:r>
        <w:rPr>
          <w:shd w:val="clear" w:color="auto" w:fill="ffffff"/>
        </w:rPr>
      </w:r>
    </w:p>
    <w:p>
      <w:pPr>
        <w:pStyle w:val="626"/>
        <w:numPr>
          <w:ilvl w:val="0"/>
          <w:numId w:val="1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п</w:t>
      </w:r>
      <w:r>
        <w:rPr>
          <w:shd w:val="clear" w:color="auto" w:fill="ffffff"/>
        </w:rPr>
        <w:t xml:space="preserve">олипоз (предраковое состояние, требующее диспансерного наблюдения);</w:t>
      </w:r>
      <w:r>
        <w:rPr>
          <w:shd w:val="clear" w:color="auto" w:fill="ffffff"/>
        </w:rPr>
      </w:r>
    </w:p>
    <w:p>
      <w:pPr>
        <w:pStyle w:val="626"/>
        <w:numPr>
          <w:ilvl w:val="0"/>
          <w:numId w:val="1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я</w:t>
      </w:r>
      <w:r>
        <w:rPr>
          <w:shd w:val="clear" w:color="auto" w:fill="ffffff"/>
        </w:rPr>
        <w:t xml:space="preserve">звенная болезнь желудка, двенадцатип</w:t>
      </w:r>
      <w:r>
        <w:rPr>
          <w:shd w:val="clear" w:color="auto" w:fill="ffffff"/>
        </w:rPr>
        <w:t xml:space="preserve">ё</w:t>
      </w:r>
      <w:r>
        <w:rPr>
          <w:shd w:val="clear" w:color="auto" w:fill="ffffff"/>
        </w:rPr>
        <w:t xml:space="preserve">рстной кишки;</w:t>
      </w:r>
      <w:r>
        <w:rPr>
          <w:shd w:val="clear" w:color="auto" w:fill="ffffff"/>
        </w:rPr>
      </w:r>
    </w:p>
    <w:p>
      <w:pPr>
        <w:pStyle w:val="626"/>
        <w:numPr>
          <w:ilvl w:val="0"/>
          <w:numId w:val="1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ц</w:t>
      </w:r>
      <w:r>
        <w:rPr>
          <w:shd w:val="clear" w:color="auto" w:fill="ffffff"/>
        </w:rPr>
        <w:t xml:space="preserve">ирроз печени</w:t>
      </w:r>
      <w:r>
        <w:rPr>
          <w:shd w:val="clear" w:color="auto" w:fill="ffffff"/>
        </w:rPr>
        <w:t xml:space="preserve">;</w:t>
      </w:r>
      <w:r>
        <w:rPr>
          <w:shd w:val="clear" w:color="auto" w:fill="ffffff"/>
        </w:rPr>
      </w:r>
    </w:p>
    <w:p>
      <w:pPr>
        <w:pStyle w:val="626"/>
        <w:numPr>
          <w:ilvl w:val="0"/>
          <w:numId w:val="1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г</w:t>
      </w:r>
      <w:r>
        <w:rPr>
          <w:shd w:val="clear" w:color="auto" w:fill="ffffff"/>
        </w:rPr>
        <w:t xml:space="preserve">астроэзофагеальная рефлюксная болезнь (ГЭРБ) с эрозивным рефлюкс-эзофагитом;</w:t>
      </w:r>
      <w:r>
        <w:rPr>
          <w:shd w:val="clear" w:color="auto" w:fill="ffffff"/>
        </w:rPr>
      </w:r>
    </w:p>
    <w:p>
      <w:pPr>
        <w:pStyle w:val="626"/>
        <w:numPr>
          <w:ilvl w:val="0"/>
          <w:numId w:val="1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н</w:t>
      </w:r>
      <w:r>
        <w:rPr>
          <w:shd w:val="clear" w:color="auto" w:fill="ffffff"/>
        </w:rPr>
        <w:t xml:space="preserve">еспецифический язвенный колит, болезнь Крона;</w:t>
      </w:r>
      <w:r>
        <w:rPr>
          <w:shd w:val="clear" w:color="auto" w:fill="ffffff"/>
        </w:rPr>
      </w:r>
    </w:p>
    <w:p>
      <w:pPr>
        <w:pStyle w:val="626"/>
        <w:numPr>
          <w:ilvl w:val="0"/>
          <w:numId w:val="1"/>
        </w:num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г</w:t>
      </w:r>
      <w:r>
        <w:rPr>
          <w:shd w:val="clear" w:color="auto" w:fill="ffffff"/>
        </w:rPr>
        <w:t xml:space="preserve">ельминтозы.</w:t>
      </w:r>
      <w:r>
        <w:rPr>
          <w:shd w:val="clear" w:color="auto" w:fill="ffffff"/>
        </w:rPr>
      </w:r>
    </w:p>
    <w:p>
      <w:pPr>
        <w:pStyle w:val="626"/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25"/>
        <w:jc w:val="both"/>
        <w:spacing w:before="0" w:beforeAutospacing="0" w:after="195" w:afterAutospacing="0"/>
        <w:shd w:val="clear" w:color="auto" w:fill="ffffff"/>
        <w:rPr>
          <w:color w:val="3b425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при помощи примитивного на первый взгляд исследования достигается своевременная диагностика достаточно серь</w:t>
      </w:r>
      <w:r>
        <w:rPr>
          <w:color w:val="000000"/>
          <w:sz w:val="28"/>
          <w:szCs w:val="28"/>
          <w:shd w:val="clear" w:color="auto" w:fill="ffffff"/>
        </w:rPr>
        <w:t xml:space="preserve">ё</w:t>
      </w:r>
      <w:r>
        <w:rPr>
          <w:color w:val="000000"/>
          <w:sz w:val="28"/>
          <w:szCs w:val="28"/>
          <w:shd w:val="clear" w:color="auto" w:fill="ffffff"/>
        </w:rPr>
        <w:t xml:space="preserve">зных заболеваний на раннем этапе, что облегчает лечение, снижает инв</w:t>
      </w:r>
      <w:r>
        <w:rPr>
          <w:color w:val="000000"/>
          <w:sz w:val="28"/>
          <w:szCs w:val="28"/>
          <w:shd w:val="clear" w:color="auto" w:fill="ffffff"/>
        </w:rPr>
        <w:t xml:space="preserve">алидизацию и уровень смертности.</w:t>
      </w:r>
      <w:r>
        <w:rPr>
          <w:color w:val="3b4256"/>
          <w:sz w:val="28"/>
          <w:szCs w:val="28"/>
        </w:rPr>
      </w:r>
    </w:p>
    <w:p>
      <w:pPr>
        <w:spacing w:line="240" w:lineRule="auto"/>
      </w:pPr>
      <w:r>
        <w:t xml:space="preserve">Никогда не игнорируйте данный анализ, ведь он может спасти вам жизнь.  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color w:val="000000"/>
        <w:sz w:val="28"/>
        <w:szCs w:val="28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Мой стиль"/>
    <w:basedOn w:val="619"/>
    <w:link w:val="624"/>
    <w:qFormat/>
    <w:pPr>
      <w:spacing w:after="200" w:line="276" w:lineRule="auto"/>
    </w:pPr>
  </w:style>
  <w:style w:type="character" w:styleId="624" w:customStyle="1">
    <w:name w:val="Мой стиль Знак"/>
    <w:basedOn w:val="620"/>
    <w:link w:val="623"/>
    <w:rPr>
      <w:rFonts w:ascii="Times New Roman" w:hAnsi="Times New Roman"/>
      <w:sz w:val="28"/>
    </w:rPr>
  </w:style>
  <w:style w:type="paragraph" w:styleId="625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626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</dc:creator>
  <cp:keywords/>
  <dc:description/>
  <cp:lastModifiedBy>Виктория Румянцева</cp:lastModifiedBy>
  <cp:revision>9</cp:revision>
  <dcterms:created xsi:type="dcterms:W3CDTF">2024-01-22T07:25:00Z</dcterms:created>
  <dcterms:modified xsi:type="dcterms:W3CDTF">2025-01-30T05:23:22Z</dcterms:modified>
</cp:coreProperties>
</file>